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64AD" w:rsidRDefault="006E64AD" w:rsidP="006E64AD">
      <w:r>
        <w:t>Задачи СЧ НИР</w:t>
      </w:r>
    </w:p>
    <w:p w:rsidR="006E64AD" w:rsidRDefault="006E64AD" w:rsidP="006E64AD">
      <w:r>
        <w:t>2.2.1. Исследовать анонимные распределенные сети (</w:t>
      </w:r>
      <w:proofErr w:type="gramStart"/>
      <w:r>
        <w:t>АР-сети</w:t>
      </w:r>
      <w:proofErr w:type="gramEnd"/>
      <w:r>
        <w:t>), их предназначение, сферы применения, особенности функционирования.</w:t>
      </w:r>
    </w:p>
    <w:p w:rsidR="009F3FE1" w:rsidRDefault="009F3FE1" w:rsidP="009F3FE1">
      <w:pPr>
        <w:ind w:firstLine="0"/>
      </w:pPr>
      <w:r>
        <w:object w:dxaOrig="9948" w:dyaOrig="55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261pt" o:ole="">
            <v:imagedata r:id="rId6" o:title=""/>
          </v:shape>
          <o:OLEObject Type="Embed" ProgID="Visio.Drawing.11" ShapeID="_x0000_i1025" DrawAspect="Content" ObjectID="_1381323511" r:id="rId7"/>
        </w:object>
      </w:r>
    </w:p>
    <w:p w:rsidR="006E64AD" w:rsidRDefault="006E64AD" w:rsidP="006E64AD">
      <w:r>
        <w:t xml:space="preserve">2.2.2. Исследовать возможности создания «доверенного» выходного узла </w:t>
      </w:r>
      <w:proofErr w:type="gramStart"/>
      <w:r>
        <w:t>АР-сети</w:t>
      </w:r>
      <w:proofErr w:type="gramEnd"/>
      <w:r>
        <w:t xml:space="preserve"> для перехвата трафика (на примере Tor-сети).</w:t>
      </w:r>
    </w:p>
    <w:p w:rsidR="009F3FE1" w:rsidRDefault="00F821EF" w:rsidP="009F3FE1">
      <w:pPr>
        <w:ind w:firstLine="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C2C1816" wp14:editId="02A4D8F7">
                <wp:simplePos x="0" y="0"/>
                <wp:positionH relativeFrom="column">
                  <wp:posOffset>4358640</wp:posOffset>
                </wp:positionH>
                <wp:positionV relativeFrom="paragraph">
                  <wp:posOffset>1918335</wp:posOffset>
                </wp:positionV>
                <wp:extent cx="933450" cy="1133475"/>
                <wp:effectExtent l="0" t="171450" r="19050" b="28575"/>
                <wp:wrapNone/>
                <wp:docPr id="4" name="Прямоугольная выноска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1133475"/>
                        </a:xfrm>
                        <a:prstGeom prst="wedgeRectCallout">
                          <a:avLst>
                            <a:gd name="adj1" fmla="val -20833"/>
                            <a:gd name="adj2" fmla="val -64391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21EF" w:rsidRPr="00F821EF" w:rsidRDefault="00F821EF" w:rsidP="00F821EF">
                            <w:pPr>
                              <w:spacing w:line="240" w:lineRule="auto"/>
                              <w:ind w:firstLine="0"/>
                              <w:rPr>
                                <w:sz w:val="24"/>
                                <w:szCs w:val="24"/>
                              </w:rPr>
                            </w:pPr>
                            <w:r w:rsidRPr="00F821EF">
                              <w:rPr>
                                <w:sz w:val="24"/>
                                <w:szCs w:val="24"/>
                              </w:rPr>
                              <w:t>Список в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ы</w:t>
                            </w:r>
                            <w:r w:rsidRPr="00F821EF">
                              <w:rPr>
                                <w:sz w:val="24"/>
                                <w:szCs w:val="24"/>
                              </w:rPr>
                              <w:t>ходных узлов</w:t>
                            </w:r>
                          </w:p>
                          <w:p w:rsidR="00F821EF" w:rsidRDefault="00F821EF" w:rsidP="009F3FE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Прямоугольная выноска 4" o:spid="_x0000_s1026" type="#_x0000_t61" style="position:absolute;left:0;text-align:left;margin-left:343.2pt;margin-top:151.05pt;width:73.5pt;height:89.2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" adj="6300,-3108" fillcolor="white [3201]" strokecolor="#f79646 [3209]" strokeweight="2pt">
                <v:textbox>
                  <w:txbxContent>
                    <w:p w:rsidR="00F821EF" w:rsidRPr="00F821EF" w:rsidRDefault="00F821EF" w:rsidP="00F821EF">
                      <w:pPr>
                        <w:spacing w:line="240" w:lineRule="auto"/>
                        <w:ind w:firstLine="0"/>
                        <w:rPr>
                          <w:sz w:val="24"/>
                          <w:szCs w:val="24"/>
                        </w:rPr>
                      </w:pPr>
                      <w:r w:rsidRPr="00F821EF">
                        <w:rPr>
                          <w:sz w:val="24"/>
                          <w:szCs w:val="24"/>
                        </w:rPr>
                        <w:t>Список в</w:t>
                      </w:r>
                      <w:r>
                        <w:rPr>
                          <w:sz w:val="24"/>
                          <w:szCs w:val="24"/>
                        </w:rPr>
                        <w:t>ы</w:t>
                      </w:r>
                      <w:r w:rsidRPr="00F821EF">
                        <w:rPr>
                          <w:sz w:val="24"/>
                          <w:szCs w:val="24"/>
                        </w:rPr>
                        <w:t>ходных узлов</w:t>
                      </w:r>
                    </w:p>
                    <w:p w:rsidR="00F821EF" w:rsidRDefault="00F821EF" w:rsidP="009F3FE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DE6E38" wp14:editId="59375E5E">
                <wp:simplePos x="0" y="0"/>
                <wp:positionH relativeFrom="column">
                  <wp:posOffset>3215640</wp:posOffset>
                </wp:positionH>
                <wp:positionV relativeFrom="paragraph">
                  <wp:posOffset>1480185</wp:posOffset>
                </wp:positionV>
                <wp:extent cx="895350" cy="1133475"/>
                <wp:effectExtent l="0" t="171450" r="19050" b="28575"/>
                <wp:wrapNone/>
                <wp:docPr id="3" name="Прямоугольная выноска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1133475"/>
                        </a:xfrm>
                        <a:prstGeom prst="wedgeRectCallout">
                          <a:avLst>
                            <a:gd name="adj1" fmla="val -20833"/>
                            <a:gd name="adj2" fmla="val -64391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21EF" w:rsidRPr="00F821EF" w:rsidRDefault="00F821EF" w:rsidP="00F821EF">
                            <w:pPr>
                              <w:spacing w:line="240" w:lineRule="auto"/>
                              <w:ind w:firstLine="0"/>
                              <w:rPr>
                                <w:sz w:val="24"/>
                                <w:szCs w:val="24"/>
                              </w:rPr>
                            </w:pPr>
                            <w:r w:rsidRPr="00F821EF">
                              <w:rPr>
                                <w:sz w:val="24"/>
                                <w:szCs w:val="24"/>
                              </w:rPr>
                              <w:t>Список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sz w:val="24"/>
                                <w:szCs w:val="24"/>
                              </w:rPr>
                              <w:t>промежу</w:t>
                            </w:r>
                            <w:proofErr w:type="spellEnd"/>
                            <w:r>
                              <w:rPr>
                                <w:sz w:val="24"/>
                                <w:szCs w:val="24"/>
                              </w:rPr>
                              <w:t>-точных</w:t>
                            </w:r>
                            <w:proofErr w:type="gramEnd"/>
                            <w:r w:rsidRPr="00F821EF">
                              <w:rPr>
                                <w:sz w:val="24"/>
                                <w:szCs w:val="24"/>
                              </w:rPr>
                              <w:t xml:space="preserve"> узлов</w:t>
                            </w:r>
                          </w:p>
                          <w:p w:rsidR="00F821EF" w:rsidRDefault="00F821EF" w:rsidP="009F3FE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оугольная выноска 3" o:spid="_x0000_s1027" type="#_x0000_t61" style="position:absolute;left:0;text-align:left;margin-left:253.2pt;margin-top:116.55pt;width:70.5pt;height:89.2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" adj="6300,-3108" fillcolor="white [3201]" strokecolor="#f79646 [3209]" strokeweight="2pt">
                <v:textbox>
                  <w:txbxContent>
                    <w:p w:rsidR="00F821EF" w:rsidRPr="00F821EF" w:rsidRDefault="00F821EF" w:rsidP="00F821EF">
                      <w:pPr>
                        <w:spacing w:line="240" w:lineRule="auto"/>
                        <w:ind w:firstLine="0"/>
                        <w:rPr>
                          <w:sz w:val="24"/>
                          <w:szCs w:val="24"/>
                        </w:rPr>
                      </w:pPr>
                      <w:r w:rsidRPr="00F821EF">
                        <w:rPr>
                          <w:sz w:val="24"/>
                          <w:szCs w:val="24"/>
                        </w:rPr>
                        <w:t>Список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sz w:val="24"/>
                          <w:szCs w:val="24"/>
                        </w:rPr>
                        <w:t>промежу</w:t>
                      </w:r>
                      <w:proofErr w:type="spellEnd"/>
                      <w:r>
                        <w:rPr>
                          <w:sz w:val="24"/>
                          <w:szCs w:val="24"/>
                        </w:rPr>
                        <w:t>-точных</w:t>
                      </w:r>
                      <w:proofErr w:type="gramEnd"/>
                      <w:r w:rsidRPr="00F821EF">
                        <w:rPr>
                          <w:sz w:val="24"/>
                          <w:szCs w:val="24"/>
                        </w:rPr>
                        <w:t xml:space="preserve"> узлов</w:t>
                      </w:r>
                    </w:p>
                    <w:p w:rsidR="00F821EF" w:rsidRDefault="00F821EF" w:rsidP="009F3FE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9F3FE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2005965</wp:posOffset>
                </wp:positionH>
                <wp:positionV relativeFrom="paragraph">
                  <wp:posOffset>1480185</wp:posOffset>
                </wp:positionV>
                <wp:extent cx="838200" cy="1133475"/>
                <wp:effectExtent l="0" t="171450" r="19050" b="28575"/>
                <wp:wrapNone/>
                <wp:docPr id="2" name="Прямоугольная выноска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133475"/>
                        </a:xfrm>
                        <a:prstGeom prst="wedgeRectCallout">
                          <a:avLst>
                            <a:gd name="adj1" fmla="val -20833"/>
                            <a:gd name="adj2" fmla="val -64391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3FE1" w:rsidRPr="00F821EF" w:rsidRDefault="00F821EF" w:rsidP="00F821EF">
                            <w:pPr>
                              <w:spacing w:line="240" w:lineRule="auto"/>
                              <w:ind w:firstLine="0"/>
                              <w:rPr>
                                <w:sz w:val="24"/>
                                <w:szCs w:val="24"/>
                              </w:rPr>
                            </w:pPr>
                            <w:r w:rsidRPr="00F821EF">
                              <w:rPr>
                                <w:sz w:val="24"/>
                                <w:szCs w:val="24"/>
                              </w:rPr>
                              <w:t>Список входных узлов</w:t>
                            </w:r>
                          </w:p>
                          <w:p w:rsidR="00F821EF" w:rsidRDefault="00F821E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оугольная выноска 2" o:spid="_x0000_s1028" type="#_x0000_t61" style="position:absolute;left:0;text-align:left;margin-left:157.95pt;margin-top:116.55pt;width:66pt;height:89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" adj="6300,-3108" fillcolor="white [3201]" strokecolor="#f79646 [3209]" strokeweight="2pt">
                <v:textbox>
                  <w:txbxContent>
                    <w:p w:rsidR="009F3FE1" w:rsidRPr="00F821EF" w:rsidRDefault="00F821EF" w:rsidP="00F821EF">
                      <w:pPr>
                        <w:spacing w:line="240" w:lineRule="auto"/>
                        <w:ind w:firstLine="0"/>
                        <w:rPr>
                          <w:sz w:val="24"/>
                          <w:szCs w:val="24"/>
                        </w:rPr>
                      </w:pPr>
                      <w:r w:rsidRPr="00F821EF">
                        <w:rPr>
                          <w:sz w:val="24"/>
                          <w:szCs w:val="24"/>
                        </w:rPr>
                        <w:t>Список входных узлов</w:t>
                      </w:r>
                    </w:p>
                    <w:p w:rsidR="00F821EF" w:rsidRDefault="00F821EF"/>
                  </w:txbxContent>
                </v:textbox>
              </v:shape>
            </w:pict>
          </mc:Fallback>
        </mc:AlternateContent>
      </w:r>
      <w:r w:rsidR="009F3FE1">
        <w:rPr>
          <w:noProof/>
          <w:lang w:eastAsia="ru-RU"/>
        </w:rPr>
        <w:drawing>
          <wp:inline distT="0" distB="0" distL="0" distR="0" wp14:anchorId="7FEB401C">
            <wp:extent cx="5937885" cy="2133600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13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21EF" w:rsidRDefault="00F821EF" w:rsidP="006E64AD">
      <w:pPr>
        <w:rPr>
          <w:lang w:val="en-US"/>
        </w:rPr>
      </w:pPr>
    </w:p>
    <w:p w:rsidR="00F821EF" w:rsidRDefault="00F821EF" w:rsidP="006E64AD">
      <w:pPr>
        <w:rPr>
          <w:lang w:val="en-US"/>
        </w:rPr>
      </w:pPr>
    </w:p>
    <w:p w:rsidR="00F821EF" w:rsidRDefault="00F821EF" w:rsidP="006E64AD">
      <w:pPr>
        <w:rPr>
          <w:lang w:val="en-US"/>
        </w:rPr>
      </w:pPr>
    </w:p>
    <w:p w:rsidR="00F821EF" w:rsidRDefault="00F821EF" w:rsidP="006E64AD"/>
    <w:p w:rsidR="006E64AD" w:rsidRDefault="006E64AD" w:rsidP="006E64AD">
      <w:r>
        <w:t>2.2.3. Исследовать состав и структуру сведений, которые могут быть получены на выходном узле Tor-сети.</w:t>
      </w:r>
    </w:p>
    <w:p w:rsidR="00F821EF" w:rsidRDefault="00F821EF" w:rsidP="006E64AD"/>
    <w:p w:rsidR="00F821EF" w:rsidRDefault="00F821EF" w:rsidP="00F821EF">
      <w:pPr>
        <w:ind w:firstLine="0"/>
      </w:pPr>
      <w:r>
        <w:object w:dxaOrig="12881" w:dyaOrig="6368">
          <v:shape id="_x0000_i1032" type="#_x0000_t75" style="width:467.25pt;height:231pt" o:ole="">
            <v:imagedata r:id="rId9" o:title=""/>
          </v:shape>
          <o:OLEObject Type="Embed" ProgID="Visio.Drawing.11" ShapeID="_x0000_i1032" DrawAspect="Content" ObjectID="_1381323512" r:id="rId10"/>
        </w:object>
      </w:r>
    </w:p>
    <w:p w:rsidR="00F821EF" w:rsidRDefault="00F821EF" w:rsidP="006E64AD"/>
    <w:p w:rsidR="00F821EF" w:rsidRDefault="00F821EF" w:rsidP="006E64AD"/>
    <w:p w:rsidR="00F821EF" w:rsidRDefault="00F821EF" w:rsidP="00F821EF">
      <w:pPr>
        <w:ind w:firstLine="0"/>
      </w:pPr>
      <w:r>
        <w:rPr>
          <w:noProof/>
          <w:lang w:eastAsia="ru-RU"/>
        </w:rPr>
        <w:drawing>
          <wp:inline distT="0" distB="0" distL="0" distR="0" wp14:anchorId="491428B4" wp14:editId="7A800C05">
            <wp:extent cx="5940425" cy="3465299"/>
            <wp:effectExtent l="0" t="0" r="0" b="1905"/>
            <wp:docPr id="2970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02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36" t="-6525" r="-4944" b="20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65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F821EF" w:rsidRDefault="00F821EF" w:rsidP="006E64AD"/>
    <w:p w:rsidR="00F821EF" w:rsidRDefault="00F821EF" w:rsidP="006E64AD"/>
    <w:p w:rsidR="00F821EF" w:rsidRDefault="00F821EF" w:rsidP="006E64AD"/>
    <w:p w:rsidR="00F821EF" w:rsidRDefault="00F821EF" w:rsidP="00F821EF">
      <w:pPr>
        <w:ind w:firstLine="0"/>
      </w:pPr>
      <w:r>
        <w:rPr>
          <w:noProof/>
          <w:lang w:eastAsia="ru-RU"/>
        </w:rPr>
        <w:lastRenderedPageBreak/>
        <w:drawing>
          <wp:inline distT="0" distB="0" distL="0" distR="0" wp14:anchorId="380FD904" wp14:editId="5CCA0BEF">
            <wp:extent cx="5940425" cy="3597731"/>
            <wp:effectExtent l="0" t="0" r="3175" b="3175"/>
            <wp:docPr id="3072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2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97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F821EF" w:rsidRDefault="00F821EF" w:rsidP="006E64AD"/>
    <w:p w:rsidR="006E64AD" w:rsidRDefault="006E64AD" w:rsidP="006E64AD">
      <w:r>
        <w:t>2.2.4. Исследовать возможность идентификации пользователя в Tor-сети.</w:t>
      </w:r>
    </w:p>
    <w:p w:rsidR="00F821EF" w:rsidRDefault="00F821EF" w:rsidP="00F821EF">
      <w:pPr>
        <w:ind w:firstLine="0"/>
      </w:pPr>
      <w:r>
        <w:rPr>
          <w:noProof/>
          <w:lang w:eastAsia="ru-RU"/>
        </w:rPr>
        <w:drawing>
          <wp:inline distT="0" distB="0" distL="0" distR="0" wp14:anchorId="01B9837D">
            <wp:extent cx="5133975" cy="308038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919" cy="3082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E64AD" w:rsidRDefault="006E64AD" w:rsidP="006E64AD"/>
    <w:p w:rsidR="006E64AD" w:rsidRDefault="006E64AD" w:rsidP="006E64AD">
      <w:r>
        <w:t>2.2.5. Исследовать возможность отнесения накапливаемых сведений, собранных в Tor-сети, к одному пользователю (как идентифицированному, так и анонимному).</w:t>
      </w:r>
    </w:p>
    <w:p w:rsidR="006E64AD" w:rsidRDefault="00F821EF" w:rsidP="006E64AD">
      <w:r>
        <w:t>Название слайда:</w:t>
      </w:r>
      <w:r w:rsidR="003C5A9C">
        <w:t xml:space="preserve"> </w:t>
      </w:r>
      <w:r>
        <w:t>Отнесение</w:t>
      </w:r>
      <w:r w:rsidR="003C5A9C">
        <w:t xml:space="preserve"> сведений к одному пользователю.</w:t>
      </w:r>
    </w:p>
    <w:p w:rsidR="00F821EF" w:rsidRDefault="00F821EF" w:rsidP="00F821EF">
      <w:pPr>
        <w:ind w:firstLine="0"/>
      </w:pPr>
      <w:r>
        <w:rPr>
          <w:noProof/>
          <w:lang w:eastAsia="ru-RU"/>
        </w:rPr>
        <w:lastRenderedPageBreak/>
        <w:drawing>
          <wp:inline distT="0" distB="0" distL="0" distR="0" wp14:anchorId="096A9B79">
            <wp:extent cx="6457950" cy="26860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664"/>
                    <a:stretch/>
                  </pic:blipFill>
                  <pic:spPr bwMode="auto">
                    <a:xfrm>
                      <a:off x="0" y="0"/>
                      <a:ext cx="6458864" cy="268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21EF" w:rsidRDefault="00F821EF" w:rsidP="006E64AD"/>
    <w:p w:rsidR="00EF4639" w:rsidRDefault="006E64AD" w:rsidP="006E64AD">
      <w:r>
        <w:t>2.2.6. Создать экспериментальный образец программно-аппаратного комплекса (далее – ЭО ПАК «Наутилус-С») исследования Tor-сетей, позволяющий идентифицировать пользователей Tor-сетей и провести его испытания.</w:t>
      </w:r>
    </w:p>
    <w:p w:rsidR="00F821EF" w:rsidRDefault="00F821EF" w:rsidP="00F821EF"/>
    <w:p w:rsidR="00F821EF" w:rsidRDefault="00F821EF" w:rsidP="00F821EF">
      <w:r>
        <w:t xml:space="preserve">Название слайда: </w:t>
      </w:r>
      <w:r>
        <w:t>Внешний контур (Контур 1) – СПС перехвата и сбора информации:</w:t>
      </w:r>
    </w:p>
    <w:p w:rsidR="00F821EF" w:rsidRDefault="00F821EF" w:rsidP="00F821EF">
      <w:r>
        <w:t>1.</w:t>
      </w:r>
      <w:r>
        <w:tab/>
        <w:t>СПС сбора информации</w:t>
      </w:r>
    </w:p>
    <w:p w:rsidR="00F821EF" w:rsidRDefault="00F821EF" w:rsidP="00F821EF">
      <w:r>
        <w:t>2.</w:t>
      </w:r>
      <w:r>
        <w:tab/>
        <w:t>Фрагмент СПС доверенного Tor-узла</w:t>
      </w:r>
    </w:p>
    <w:p w:rsidR="00F821EF" w:rsidRDefault="00F821EF" w:rsidP="00F821EF">
      <w:r>
        <w:t>3.</w:t>
      </w:r>
      <w:r>
        <w:tab/>
        <w:t>Фрагмент СПС идентификации узлов TOR-сети (п. 4.6.7 ТЗ)</w:t>
      </w:r>
    </w:p>
    <w:p w:rsidR="00F821EF" w:rsidRDefault="00F821EF" w:rsidP="00F821EF">
      <w:r>
        <w:t>4.</w:t>
      </w:r>
      <w:r>
        <w:tab/>
        <w:t>Прототипы хранилищ данных внешнего контура (</w:t>
      </w:r>
      <w:proofErr w:type="spellStart"/>
      <w:r>
        <w:t>п.п</w:t>
      </w:r>
      <w:proofErr w:type="spellEnd"/>
      <w:r>
        <w:t xml:space="preserve">. 4.6.8 </w:t>
      </w:r>
      <w:proofErr w:type="spellStart"/>
      <w:r>
        <w:t>в</w:t>
      </w:r>
      <w:proofErr w:type="gramStart"/>
      <w:r>
        <w:t>,г</w:t>
      </w:r>
      <w:proofErr w:type="spellEnd"/>
      <w:proofErr w:type="gramEnd"/>
      <w:r>
        <w:t xml:space="preserve"> ТЗ).</w:t>
      </w:r>
    </w:p>
    <w:p w:rsidR="00F821EF" w:rsidRDefault="00F821EF" w:rsidP="00F821EF"/>
    <w:p w:rsidR="00F821EF" w:rsidRDefault="00F821EF" w:rsidP="00F821EF">
      <w:r>
        <w:t xml:space="preserve">Название слайда: </w:t>
      </w:r>
      <w:r>
        <w:t>Внутренний контур (Контур 2):</w:t>
      </w:r>
    </w:p>
    <w:p w:rsidR="00F821EF" w:rsidRDefault="00F821EF" w:rsidP="00F821EF">
      <w:r>
        <w:t>1.</w:t>
      </w:r>
      <w:r>
        <w:tab/>
        <w:t>ОПО сборки сообщений (</w:t>
      </w:r>
      <w:proofErr w:type="spellStart"/>
      <w:r>
        <w:t>NetworkMiner</w:t>
      </w:r>
      <w:proofErr w:type="spellEnd"/>
      <w:r>
        <w:t xml:space="preserve"> </w:t>
      </w:r>
      <w:proofErr w:type="spellStart"/>
      <w:r>
        <w:t>professional</w:t>
      </w:r>
      <w:proofErr w:type="spellEnd"/>
      <w:r>
        <w:t xml:space="preserve">) (п. 4.6.9 б ТЗ). </w:t>
      </w:r>
    </w:p>
    <w:p w:rsidR="00F821EF" w:rsidRDefault="00F821EF" w:rsidP="00F821EF">
      <w:r>
        <w:t>2.</w:t>
      </w:r>
      <w:r>
        <w:tab/>
        <w:t>Фрагмент СПС регламентной обработки данных. Обеспечивает функции загрузки данных с внешнего носителя (п. 4.6.9 а ТЗ), и пополнения накапливаемых сведений о пользователях Tor-сетей (</w:t>
      </w:r>
      <w:proofErr w:type="spellStart"/>
      <w:r>
        <w:t>п.п</w:t>
      </w:r>
      <w:proofErr w:type="spellEnd"/>
      <w:r>
        <w:t xml:space="preserve">. 4.6.9 </w:t>
      </w:r>
      <w:proofErr w:type="spellStart"/>
      <w:r>
        <w:t>а</w:t>
      </w:r>
      <w:proofErr w:type="gramStart"/>
      <w:r>
        <w:t>,г</w:t>
      </w:r>
      <w:proofErr w:type="spellEnd"/>
      <w:proofErr w:type="gramEnd"/>
      <w:r>
        <w:t xml:space="preserve"> ТЗ);</w:t>
      </w:r>
    </w:p>
    <w:p w:rsidR="00F821EF" w:rsidRDefault="00F821EF" w:rsidP="00F821EF">
      <w:r>
        <w:lastRenderedPageBreak/>
        <w:t>3.</w:t>
      </w:r>
      <w:r>
        <w:tab/>
        <w:t>Прототипы хранилищ данных внутреннего контура (</w:t>
      </w:r>
      <w:proofErr w:type="spellStart"/>
      <w:r>
        <w:t>п.п</w:t>
      </w:r>
      <w:proofErr w:type="spellEnd"/>
      <w:r>
        <w:t xml:space="preserve">. 4.6.9 </w:t>
      </w:r>
      <w:proofErr w:type="spellStart"/>
      <w:r>
        <w:t>б</w:t>
      </w:r>
      <w:proofErr w:type="gramStart"/>
      <w:r>
        <w:t>,г</w:t>
      </w:r>
      <w:proofErr w:type="spellEnd"/>
      <w:proofErr w:type="gramEnd"/>
      <w:r>
        <w:t xml:space="preserve"> ТЗ).</w:t>
      </w:r>
    </w:p>
    <w:p w:rsidR="003C5A9C" w:rsidRDefault="003C5A9C" w:rsidP="006E64AD">
      <w:bookmarkStart w:id="0" w:name="_GoBack"/>
      <w:bookmarkEnd w:id="0"/>
    </w:p>
    <w:sectPr w:rsidR="003C5A9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F1554D"/>
    <w:multiLevelType w:val="multilevel"/>
    <w:tmpl w:val="F3CEB3BE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7DE57C90"/>
    <w:multiLevelType w:val="hybridMultilevel"/>
    <w:tmpl w:val="D870ED66"/>
    <w:lvl w:ilvl="0" w:tplc="152809D2">
      <w:start w:val="1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"/>
  </w:num>
  <w:num w:numId="2">
    <w:abstractNumId w:val="0"/>
  </w:num>
  <w:num w:numId="3">
    <w:abstractNumId w:val="0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64AD"/>
    <w:rsid w:val="000E037E"/>
    <w:rsid w:val="00152D97"/>
    <w:rsid w:val="003131B1"/>
    <w:rsid w:val="003C5A9C"/>
    <w:rsid w:val="005B1FB7"/>
    <w:rsid w:val="005E7AEC"/>
    <w:rsid w:val="006A122B"/>
    <w:rsid w:val="006E251B"/>
    <w:rsid w:val="006E64AD"/>
    <w:rsid w:val="007F0774"/>
    <w:rsid w:val="009356C5"/>
    <w:rsid w:val="009A5DB8"/>
    <w:rsid w:val="009F3FE1"/>
    <w:rsid w:val="00AC1286"/>
    <w:rsid w:val="00C069F8"/>
    <w:rsid w:val="00EF4639"/>
    <w:rsid w:val="00F821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037E"/>
    <w:pPr>
      <w:spacing w:after="0" w:line="36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5E7AEC"/>
    <w:pPr>
      <w:keepNext/>
      <w:keepLines/>
      <w:numPr>
        <w:numId w:val="4"/>
      </w:numPr>
      <w:spacing w:after="240"/>
      <w:outlineLvl w:val="0"/>
    </w:pPr>
    <w:rPr>
      <w:rFonts w:eastAsiaTheme="majorEastAsia" w:cstheme="majorBidi"/>
      <w:bCs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5E7AEC"/>
    <w:pPr>
      <w:keepNext/>
      <w:keepLines/>
      <w:numPr>
        <w:ilvl w:val="1"/>
        <w:numId w:val="4"/>
      </w:numPr>
      <w:spacing w:after="240"/>
      <w:outlineLvl w:val="1"/>
    </w:pPr>
    <w:rPr>
      <w:rFonts w:eastAsiaTheme="majorEastAsia" w:cstheme="majorBidi"/>
      <w:bCs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A122B"/>
    <w:pPr>
      <w:keepNext/>
      <w:keepLines/>
      <w:numPr>
        <w:ilvl w:val="2"/>
        <w:numId w:val="4"/>
      </w:numPr>
      <w:spacing w:after="240"/>
      <w:outlineLvl w:val="2"/>
    </w:pPr>
    <w:rPr>
      <w:rFonts w:eastAsiaTheme="majorEastAsia" w:cstheme="majorBidi"/>
      <w:b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E7AEC"/>
    <w:pPr>
      <w:keepNext/>
      <w:keepLines/>
      <w:outlineLvl w:val="4"/>
    </w:pPr>
    <w:rPr>
      <w:rFonts w:eastAsiaTheme="majorEastAsia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A5DB8"/>
    <w:rPr>
      <w:rFonts w:ascii="Times New Roman" w:eastAsiaTheme="majorEastAsia" w:hAnsi="Times New Roman" w:cstheme="majorBidi"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9A5DB8"/>
    <w:rPr>
      <w:rFonts w:ascii="Times New Roman" w:eastAsiaTheme="majorEastAsia" w:hAnsi="Times New Roman" w:cstheme="majorBidi"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6A122B"/>
    <w:rPr>
      <w:rFonts w:ascii="Times New Roman" w:eastAsiaTheme="majorEastAsia" w:hAnsi="Times New Roman" w:cstheme="majorBidi"/>
      <w:bCs/>
      <w:sz w:val="28"/>
    </w:rPr>
  </w:style>
  <w:style w:type="character" w:customStyle="1" w:styleId="50">
    <w:name w:val="Заголовок 5 Знак"/>
    <w:basedOn w:val="a0"/>
    <w:link w:val="5"/>
    <w:uiPriority w:val="9"/>
    <w:semiHidden/>
    <w:rsid w:val="005E7AEC"/>
    <w:rPr>
      <w:rFonts w:ascii="Times New Roman" w:eastAsiaTheme="majorEastAsia" w:hAnsi="Times New Roman" w:cstheme="majorBidi"/>
      <w:sz w:val="28"/>
    </w:rPr>
  </w:style>
  <w:style w:type="paragraph" w:styleId="4">
    <w:name w:val="toc 4"/>
    <w:basedOn w:val="a"/>
    <w:next w:val="a"/>
    <w:autoRedefine/>
    <w:uiPriority w:val="39"/>
    <w:semiHidden/>
    <w:unhideWhenUsed/>
    <w:rsid w:val="005E7AEC"/>
    <w:pPr>
      <w:ind w:firstLine="0"/>
    </w:pPr>
  </w:style>
  <w:style w:type="paragraph" w:styleId="a3">
    <w:name w:val="endnote text"/>
    <w:basedOn w:val="a"/>
    <w:link w:val="a4"/>
    <w:uiPriority w:val="99"/>
    <w:semiHidden/>
    <w:unhideWhenUsed/>
    <w:rsid w:val="005E7AEC"/>
    <w:pPr>
      <w:ind w:firstLine="0"/>
    </w:pPr>
    <w:rPr>
      <w:szCs w:val="20"/>
    </w:rPr>
  </w:style>
  <w:style w:type="character" w:customStyle="1" w:styleId="a4">
    <w:name w:val="Текст концевой сноски Знак"/>
    <w:basedOn w:val="a0"/>
    <w:link w:val="a3"/>
    <w:uiPriority w:val="99"/>
    <w:semiHidden/>
    <w:rsid w:val="005E7AEC"/>
    <w:rPr>
      <w:rFonts w:ascii="Times New Roman" w:hAnsi="Times New Roman"/>
      <w:sz w:val="28"/>
      <w:szCs w:val="20"/>
    </w:rPr>
  </w:style>
  <w:style w:type="paragraph" w:styleId="a5">
    <w:name w:val="TOC Heading"/>
    <w:basedOn w:val="1"/>
    <w:next w:val="a"/>
    <w:uiPriority w:val="39"/>
    <w:semiHidden/>
    <w:unhideWhenUsed/>
    <w:qFormat/>
    <w:rsid w:val="00AC1286"/>
    <w:pPr>
      <w:numPr>
        <w:numId w:val="0"/>
      </w:numPr>
      <w:spacing w:before="480" w:after="0"/>
      <w:jc w:val="center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AC1286"/>
    <w:pPr>
      <w:tabs>
        <w:tab w:val="left" w:pos="440"/>
        <w:tab w:val="right" w:leader="dot" w:pos="9345"/>
      </w:tabs>
      <w:ind w:firstLine="0"/>
      <w:jc w:val="left"/>
    </w:pPr>
  </w:style>
  <w:style w:type="paragraph" w:styleId="21">
    <w:name w:val="toc 2"/>
    <w:basedOn w:val="a"/>
    <w:next w:val="a"/>
    <w:autoRedefine/>
    <w:uiPriority w:val="39"/>
    <w:semiHidden/>
    <w:unhideWhenUsed/>
    <w:qFormat/>
    <w:rsid w:val="00AC1286"/>
    <w:pPr>
      <w:ind w:firstLine="0"/>
      <w:jc w:val="left"/>
    </w:pPr>
  </w:style>
  <w:style w:type="paragraph" w:styleId="31">
    <w:name w:val="toc 3"/>
    <w:basedOn w:val="a"/>
    <w:next w:val="a"/>
    <w:autoRedefine/>
    <w:uiPriority w:val="39"/>
    <w:semiHidden/>
    <w:unhideWhenUsed/>
    <w:qFormat/>
    <w:rsid w:val="00AC1286"/>
    <w:pPr>
      <w:spacing w:line="240" w:lineRule="auto"/>
      <w:ind w:firstLine="0"/>
      <w:jc w:val="left"/>
    </w:pPr>
  </w:style>
  <w:style w:type="paragraph" w:customStyle="1" w:styleId="12">
    <w:name w:val="Заголовок 1 бн"/>
    <w:basedOn w:val="1"/>
    <w:qFormat/>
    <w:rsid w:val="00C069F8"/>
    <w:pPr>
      <w:pageBreakBefore/>
      <w:numPr>
        <w:numId w:val="0"/>
      </w:numPr>
      <w:jc w:val="right"/>
    </w:pPr>
  </w:style>
  <w:style w:type="character" w:styleId="a6">
    <w:name w:val="endnote reference"/>
    <w:basedOn w:val="a0"/>
    <w:uiPriority w:val="99"/>
    <w:semiHidden/>
    <w:unhideWhenUsed/>
    <w:rsid w:val="000E037E"/>
    <w:rPr>
      <w:rFonts w:ascii="Times New Roman" w:hAnsi="Times New Roman"/>
      <w:b w:val="0"/>
      <w:i w:val="0"/>
      <w:caps w:val="0"/>
      <w:smallCaps w:val="0"/>
      <w:strike w:val="0"/>
      <w:dstrike w:val="0"/>
      <w:vanish w:val="0"/>
      <w:sz w:val="28"/>
      <w:vertAlign w:val="baseline"/>
    </w:rPr>
  </w:style>
  <w:style w:type="paragraph" w:styleId="a7">
    <w:name w:val="caption"/>
    <w:basedOn w:val="a"/>
    <w:next w:val="a"/>
    <w:uiPriority w:val="35"/>
    <w:unhideWhenUsed/>
    <w:qFormat/>
    <w:rsid w:val="009356C5"/>
    <w:pPr>
      <w:spacing w:after="240" w:line="240" w:lineRule="auto"/>
      <w:ind w:firstLine="0"/>
      <w:jc w:val="center"/>
    </w:pPr>
    <w:rPr>
      <w:bCs/>
      <w:szCs w:val="18"/>
    </w:rPr>
  </w:style>
  <w:style w:type="paragraph" w:styleId="a8">
    <w:name w:val="List Paragraph"/>
    <w:basedOn w:val="a"/>
    <w:uiPriority w:val="34"/>
    <w:qFormat/>
    <w:rsid w:val="005B1FB7"/>
    <w:pPr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F3FE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F3FE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037E"/>
    <w:pPr>
      <w:spacing w:after="0" w:line="36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5E7AEC"/>
    <w:pPr>
      <w:keepNext/>
      <w:keepLines/>
      <w:numPr>
        <w:numId w:val="4"/>
      </w:numPr>
      <w:spacing w:after="240"/>
      <w:outlineLvl w:val="0"/>
    </w:pPr>
    <w:rPr>
      <w:rFonts w:eastAsiaTheme="majorEastAsia" w:cstheme="majorBidi"/>
      <w:bCs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5E7AEC"/>
    <w:pPr>
      <w:keepNext/>
      <w:keepLines/>
      <w:numPr>
        <w:ilvl w:val="1"/>
        <w:numId w:val="4"/>
      </w:numPr>
      <w:spacing w:after="240"/>
      <w:outlineLvl w:val="1"/>
    </w:pPr>
    <w:rPr>
      <w:rFonts w:eastAsiaTheme="majorEastAsia" w:cstheme="majorBidi"/>
      <w:bCs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A122B"/>
    <w:pPr>
      <w:keepNext/>
      <w:keepLines/>
      <w:numPr>
        <w:ilvl w:val="2"/>
        <w:numId w:val="4"/>
      </w:numPr>
      <w:spacing w:after="240"/>
      <w:outlineLvl w:val="2"/>
    </w:pPr>
    <w:rPr>
      <w:rFonts w:eastAsiaTheme="majorEastAsia" w:cstheme="majorBidi"/>
      <w:b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E7AEC"/>
    <w:pPr>
      <w:keepNext/>
      <w:keepLines/>
      <w:outlineLvl w:val="4"/>
    </w:pPr>
    <w:rPr>
      <w:rFonts w:eastAsiaTheme="majorEastAsia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A5DB8"/>
    <w:rPr>
      <w:rFonts w:ascii="Times New Roman" w:eastAsiaTheme="majorEastAsia" w:hAnsi="Times New Roman" w:cstheme="majorBidi"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9A5DB8"/>
    <w:rPr>
      <w:rFonts w:ascii="Times New Roman" w:eastAsiaTheme="majorEastAsia" w:hAnsi="Times New Roman" w:cstheme="majorBidi"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6A122B"/>
    <w:rPr>
      <w:rFonts w:ascii="Times New Roman" w:eastAsiaTheme="majorEastAsia" w:hAnsi="Times New Roman" w:cstheme="majorBidi"/>
      <w:bCs/>
      <w:sz w:val="28"/>
    </w:rPr>
  </w:style>
  <w:style w:type="character" w:customStyle="1" w:styleId="50">
    <w:name w:val="Заголовок 5 Знак"/>
    <w:basedOn w:val="a0"/>
    <w:link w:val="5"/>
    <w:uiPriority w:val="9"/>
    <w:semiHidden/>
    <w:rsid w:val="005E7AEC"/>
    <w:rPr>
      <w:rFonts w:ascii="Times New Roman" w:eastAsiaTheme="majorEastAsia" w:hAnsi="Times New Roman" w:cstheme="majorBidi"/>
      <w:sz w:val="28"/>
    </w:rPr>
  </w:style>
  <w:style w:type="paragraph" w:styleId="4">
    <w:name w:val="toc 4"/>
    <w:basedOn w:val="a"/>
    <w:next w:val="a"/>
    <w:autoRedefine/>
    <w:uiPriority w:val="39"/>
    <w:semiHidden/>
    <w:unhideWhenUsed/>
    <w:rsid w:val="005E7AEC"/>
    <w:pPr>
      <w:ind w:firstLine="0"/>
    </w:pPr>
  </w:style>
  <w:style w:type="paragraph" w:styleId="a3">
    <w:name w:val="endnote text"/>
    <w:basedOn w:val="a"/>
    <w:link w:val="a4"/>
    <w:uiPriority w:val="99"/>
    <w:semiHidden/>
    <w:unhideWhenUsed/>
    <w:rsid w:val="005E7AEC"/>
    <w:pPr>
      <w:ind w:firstLine="0"/>
    </w:pPr>
    <w:rPr>
      <w:szCs w:val="20"/>
    </w:rPr>
  </w:style>
  <w:style w:type="character" w:customStyle="1" w:styleId="a4">
    <w:name w:val="Текст концевой сноски Знак"/>
    <w:basedOn w:val="a0"/>
    <w:link w:val="a3"/>
    <w:uiPriority w:val="99"/>
    <w:semiHidden/>
    <w:rsid w:val="005E7AEC"/>
    <w:rPr>
      <w:rFonts w:ascii="Times New Roman" w:hAnsi="Times New Roman"/>
      <w:sz w:val="28"/>
      <w:szCs w:val="20"/>
    </w:rPr>
  </w:style>
  <w:style w:type="paragraph" w:styleId="a5">
    <w:name w:val="TOC Heading"/>
    <w:basedOn w:val="1"/>
    <w:next w:val="a"/>
    <w:uiPriority w:val="39"/>
    <w:semiHidden/>
    <w:unhideWhenUsed/>
    <w:qFormat/>
    <w:rsid w:val="00AC1286"/>
    <w:pPr>
      <w:numPr>
        <w:numId w:val="0"/>
      </w:numPr>
      <w:spacing w:before="480" w:after="0"/>
      <w:jc w:val="center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AC1286"/>
    <w:pPr>
      <w:tabs>
        <w:tab w:val="left" w:pos="440"/>
        <w:tab w:val="right" w:leader="dot" w:pos="9345"/>
      </w:tabs>
      <w:ind w:firstLine="0"/>
      <w:jc w:val="left"/>
    </w:pPr>
  </w:style>
  <w:style w:type="paragraph" w:styleId="21">
    <w:name w:val="toc 2"/>
    <w:basedOn w:val="a"/>
    <w:next w:val="a"/>
    <w:autoRedefine/>
    <w:uiPriority w:val="39"/>
    <w:semiHidden/>
    <w:unhideWhenUsed/>
    <w:qFormat/>
    <w:rsid w:val="00AC1286"/>
    <w:pPr>
      <w:ind w:firstLine="0"/>
      <w:jc w:val="left"/>
    </w:pPr>
  </w:style>
  <w:style w:type="paragraph" w:styleId="31">
    <w:name w:val="toc 3"/>
    <w:basedOn w:val="a"/>
    <w:next w:val="a"/>
    <w:autoRedefine/>
    <w:uiPriority w:val="39"/>
    <w:semiHidden/>
    <w:unhideWhenUsed/>
    <w:qFormat/>
    <w:rsid w:val="00AC1286"/>
    <w:pPr>
      <w:spacing w:line="240" w:lineRule="auto"/>
      <w:ind w:firstLine="0"/>
      <w:jc w:val="left"/>
    </w:pPr>
  </w:style>
  <w:style w:type="paragraph" w:customStyle="1" w:styleId="12">
    <w:name w:val="Заголовок 1 бн"/>
    <w:basedOn w:val="1"/>
    <w:qFormat/>
    <w:rsid w:val="00C069F8"/>
    <w:pPr>
      <w:pageBreakBefore/>
      <w:numPr>
        <w:numId w:val="0"/>
      </w:numPr>
      <w:jc w:val="right"/>
    </w:pPr>
  </w:style>
  <w:style w:type="character" w:styleId="a6">
    <w:name w:val="endnote reference"/>
    <w:basedOn w:val="a0"/>
    <w:uiPriority w:val="99"/>
    <w:semiHidden/>
    <w:unhideWhenUsed/>
    <w:rsid w:val="000E037E"/>
    <w:rPr>
      <w:rFonts w:ascii="Times New Roman" w:hAnsi="Times New Roman"/>
      <w:b w:val="0"/>
      <w:i w:val="0"/>
      <w:caps w:val="0"/>
      <w:smallCaps w:val="0"/>
      <w:strike w:val="0"/>
      <w:dstrike w:val="0"/>
      <w:vanish w:val="0"/>
      <w:sz w:val="28"/>
      <w:vertAlign w:val="baseline"/>
    </w:rPr>
  </w:style>
  <w:style w:type="paragraph" w:styleId="a7">
    <w:name w:val="caption"/>
    <w:basedOn w:val="a"/>
    <w:next w:val="a"/>
    <w:uiPriority w:val="35"/>
    <w:unhideWhenUsed/>
    <w:qFormat/>
    <w:rsid w:val="009356C5"/>
    <w:pPr>
      <w:spacing w:after="240" w:line="240" w:lineRule="auto"/>
      <w:ind w:firstLine="0"/>
      <w:jc w:val="center"/>
    </w:pPr>
    <w:rPr>
      <w:bCs/>
      <w:szCs w:val="18"/>
    </w:rPr>
  </w:style>
  <w:style w:type="paragraph" w:styleId="a8">
    <w:name w:val="List Paragraph"/>
    <w:basedOn w:val="a"/>
    <w:uiPriority w:val="34"/>
    <w:qFormat/>
    <w:rsid w:val="005B1FB7"/>
    <w:pPr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F3FE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F3FE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5</Pages>
  <Words>238</Words>
  <Characters>1363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SYTECH.RU</Company>
  <LinksUpToDate>false</LinksUpToDate>
  <CharactersWithSpaces>1598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Блынский</dc:creator>
  <cp:keywords/>
  <dc:description/>
  <cp:lastModifiedBy>Александр Блынский</cp:lastModifiedBy>
  <cp:revision>1</cp:revision>
  <dcterms:created xsi:type="dcterms:W3CDTF">2011-10-25T13:07:00Z</dcterms:created>
  <dcterms:modified xsi:type="dcterms:W3CDTF">2011-10-28T12:06:00Z</dcterms:modified>
</cp:coreProperties>
</file>